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036" w:rsidRPr="00722CFB" w:rsidRDefault="00A77BFC" w:rsidP="00496036">
      <w:pPr>
        <w:spacing w:line="480" w:lineRule="auto"/>
        <w:rPr>
          <w:rFonts w:ascii="Times New Roman" w:hAnsi="Times New Roman" w:cs="Times New Roman"/>
          <w:b/>
          <w:sz w:val="24"/>
          <w:szCs w:val="24"/>
        </w:rPr>
      </w:pPr>
      <w:bookmarkStart w:id="0" w:name="_GoBack"/>
      <w:bookmarkEnd w:id="0"/>
      <w:r w:rsidRPr="00722CFB">
        <w:rPr>
          <w:rFonts w:ascii="Times New Roman" w:hAnsi="Times New Roman" w:cs="Times New Roman"/>
          <w:b/>
          <w:sz w:val="24"/>
          <w:szCs w:val="24"/>
        </w:rPr>
        <w:t xml:space="preserve"> </w:t>
      </w:r>
      <w:r w:rsidR="00496036" w:rsidRPr="00722CFB">
        <w:rPr>
          <w:rFonts w:ascii="Times New Roman" w:hAnsi="Times New Roman" w:cs="Times New Roman"/>
          <w:b/>
          <w:sz w:val="24"/>
          <w:szCs w:val="24"/>
        </w:rPr>
        <w:t>Paralegal Computer Usage</w:t>
      </w:r>
    </w:p>
    <w:p w:rsidR="00496036" w:rsidRPr="00496036" w:rsidRDefault="00970780"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 xml:space="preserve">The current </w:t>
      </w:r>
      <w:r w:rsidR="00722CFB">
        <w:rPr>
          <w:rFonts w:ascii="Times New Roman" w:hAnsi="Times New Roman" w:cs="Times New Roman"/>
          <w:sz w:val="24"/>
          <w:szCs w:val="24"/>
        </w:rPr>
        <w:t>wave of technology inventions requires</w:t>
      </w:r>
      <w:r w:rsidR="00496036" w:rsidRPr="00496036">
        <w:rPr>
          <w:rFonts w:ascii="Times New Roman" w:hAnsi="Times New Roman" w:cs="Times New Roman"/>
          <w:sz w:val="24"/>
          <w:szCs w:val="24"/>
        </w:rPr>
        <w:t xml:space="preserve"> the use of technology in many careers. Computers have replaced the manual paper tasks in offices. The practice of law in firms has been lubricated by the use of a computer. Paralegals can effectively communicate with their clients as well as colleagues via emails. Computers make it easy for the attorneys and lawyers to conduct research via the internet at the comfort of the offices. The field workload of conducting research prior to a court appearing is currently done with the help of a computer. Communication between paralegals is effectively done via applications such as Google hangouts, skype and imo. The use of computers by paralegals enable them to remain updated with the current affairs, through the online news sites. The manual collection and arrangement of client</w:t>
      </w:r>
      <w:r w:rsidR="00722CFB">
        <w:rPr>
          <w:rFonts w:ascii="Times New Roman" w:hAnsi="Times New Roman" w:cs="Times New Roman"/>
          <w:sz w:val="24"/>
          <w:szCs w:val="24"/>
        </w:rPr>
        <w:t>’</w:t>
      </w:r>
      <w:r w:rsidR="00496036" w:rsidRPr="00496036">
        <w:rPr>
          <w:rFonts w:ascii="Times New Roman" w:hAnsi="Times New Roman" w:cs="Times New Roman"/>
          <w:sz w:val="24"/>
          <w:szCs w:val="24"/>
        </w:rPr>
        <w:t xml:space="preserve">s data are easily done via a computer with a possibility of minimal errors. It is with no surprise that paralegals have embraced the use of computers, given that its benefits are overwhelming. </w:t>
      </w:r>
    </w:p>
    <w:p w:rsidR="00496036" w:rsidRPr="00970780" w:rsidRDefault="00496036" w:rsidP="00496036">
      <w:pPr>
        <w:spacing w:line="480" w:lineRule="auto"/>
        <w:rPr>
          <w:rFonts w:ascii="Times New Roman" w:hAnsi="Times New Roman" w:cs="Times New Roman"/>
          <w:b/>
          <w:sz w:val="24"/>
          <w:szCs w:val="24"/>
        </w:rPr>
      </w:pPr>
      <w:r w:rsidRPr="00970780">
        <w:rPr>
          <w:rFonts w:ascii="Times New Roman" w:hAnsi="Times New Roman" w:cs="Times New Roman"/>
          <w:b/>
          <w:sz w:val="24"/>
          <w:szCs w:val="24"/>
        </w:rPr>
        <w:t>Online Legal Research Systems</w:t>
      </w:r>
    </w:p>
    <w:p w:rsidR="00A419C1" w:rsidRDefault="00970780"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Legal research findings require very high precision and accuracy. Thus the fields of research ought to be credible and reliable to the paralegal. Formerly the national law library was the only focal point of accessing legal research data. The new error of technology has come along with websites where a paralegal can obtain legal information. Legal information can be derived from free legal sites as well as fee-based sites via the internet. The free legal sites are ideal for one to obtain general knowledge on matters pertaining law since the information is not detailed. Charged legal sites such as Westlaw gives full detailed information of law documents, statutes and cases. The fee-based sites restrict the research data to the intended users, who happen to be paralegals. I prefer the fee-based research sites that equips one with more detailed information to the free based research system.</w:t>
      </w:r>
    </w:p>
    <w:p w:rsidR="00970780" w:rsidRPr="00970780" w:rsidRDefault="00970780" w:rsidP="00970780">
      <w:pPr>
        <w:spacing w:line="480" w:lineRule="auto"/>
        <w:rPr>
          <w:rFonts w:ascii="Times New Roman" w:hAnsi="Times New Roman" w:cs="Times New Roman"/>
          <w:b/>
          <w:sz w:val="24"/>
          <w:szCs w:val="24"/>
        </w:rPr>
      </w:pPr>
      <w:r w:rsidRPr="00970780">
        <w:rPr>
          <w:rFonts w:ascii="Times New Roman" w:hAnsi="Times New Roman" w:cs="Times New Roman"/>
          <w:b/>
          <w:sz w:val="24"/>
          <w:szCs w:val="24"/>
        </w:rPr>
        <w:lastRenderedPageBreak/>
        <w:t>Computer Resource for Tracking Missing Personnel</w:t>
      </w:r>
    </w:p>
    <w:p w:rsidR="00496036" w:rsidRPr="00496036" w:rsidRDefault="00970780" w:rsidP="0097078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970780">
        <w:rPr>
          <w:rFonts w:ascii="Times New Roman" w:hAnsi="Times New Roman" w:cs="Times New Roman"/>
          <w:sz w:val="24"/>
          <w:szCs w:val="24"/>
        </w:rPr>
        <w:t xml:space="preserve">The furniture company sketchy details of the customers they lent the loans to will be a foundation in tracing their locations. Manually the process will be tiresome, expensive and time-consuming. An effective and unnoticeable way to track down the missing personnel whereabouts is via the spyware computer resource. Random adverts sent to the culprits will easily give away their personal data, which will track them down to the current locations. The spyware that comes along with the marketing adverts will effectively trace the customers, without their knowledge of being tracked down.  </w:t>
      </w:r>
    </w:p>
    <w:p w:rsidR="00496036" w:rsidRPr="00970780" w:rsidRDefault="00496036" w:rsidP="00496036">
      <w:pPr>
        <w:spacing w:line="480" w:lineRule="auto"/>
        <w:rPr>
          <w:rFonts w:ascii="Times New Roman" w:hAnsi="Times New Roman" w:cs="Times New Roman"/>
          <w:sz w:val="24"/>
          <w:szCs w:val="24"/>
        </w:rPr>
      </w:pPr>
      <w:r w:rsidRPr="00970780">
        <w:rPr>
          <w:rFonts w:ascii="Times New Roman" w:hAnsi="Times New Roman" w:cs="Times New Roman"/>
          <w:sz w:val="24"/>
          <w:szCs w:val="24"/>
        </w:rPr>
        <w:t>Policies and Procedures to use</w:t>
      </w:r>
    </w:p>
    <w:p w:rsidR="00496036" w:rsidRPr="00496036" w:rsidRDefault="00970780"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 xml:space="preserve"> Cybersecurity will remain to be on the increase if the necessary security and precaution measures will not be kept. A client's data in a law firm ought to be private and accessed only within the confinement of the law firm. In a scenario where a paralegal leaves a law firm to practice elsewhere, precautions should be made to ensure no leakage of clients' data is done. The firm should have strong passwords that are not easily hacked into. The access rights of employees to various internet serve ought to be restricted. An employee should only be granted access rights to programs, directories or functions he or she is working on at a particular time. Backing up a strategy of the law firm data and documents should be strong to avoid loss of data. Regular monitoring of data will ensure that leaked information is detected fast.</w:t>
      </w:r>
    </w:p>
    <w:p w:rsidR="00496036" w:rsidRPr="00496036" w:rsidRDefault="00496036" w:rsidP="00496036">
      <w:pPr>
        <w:spacing w:line="480" w:lineRule="auto"/>
        <w:rPr>
          <w:rFonts w:ascii="Times New Roman" w:hAnsi="Times New Roman" w:cs="Times New Roman"/>
          <w:sz w:val="24"/>
          <w:szCs w:val="24"/>
        </w:rPr>
      </w:pPr>
    </w:p>
    <w:p w:rsidR="00496036" w:rsidRPr="00496036" w:rsidRDefault="00496036" w:rsidP="00496036">
      <w:pPr>
        <w:spacing w:line="480" w:lineRule="auto"/>
        <w:rPr>
          <w:rFonts w:ascii="Times New Roman" w:hAnsi="Times New Roman" w:cs="Times New Roman"/>
          <w:sz w:val="24"/>
          <w:szCs w:val="24"/>
        </w:rPr>
      </w:pPr>
    </w:p>
    <w:p w:rsidR="00496036" w:rsidRPr="00496036" w:rsidRDefault="00496036" w:rsidP="00496036">
      <w:pPr>
        <w:spacing w:line="480" w:lineRule="auto"/>
        <w:rPr>
          <w:rFonts w:ascii="Times New Roman" w:hAnsi="Times New Roman" w:cs="Times New Roman"/>
          <w:sz w:val="24"/>
          <w:szCs w:val="24"/>
        </w:rPr>
      </w:pPr>
    </w:p>
    <w:p w:rsidR="00496036" w:rsidRPr="00496036" w:rsidRDefault="00496036" w:rsidP="00970780">
      <w:pPr>
        <w:spacing w:line="480" w:lineRule="auto"/>
        <w:jc w:val="center"/>
        <w:rPr>
          <w:rFonts w:ascii="Times New Roman" w:hAnsi="Times New Roman" w:cs="Times New Roman"/>
          <w:sz w:val="24"/>
          <w:szCs w:val="24"/>
        </w:rPr>
      </w:pPr>
      <w:r w:rsidRPr="00496036">
        <w:rPr>
          <w:rFonts w:ascii="Times New Roman" w:hAnsi="Times New Roman" w:cs="Times New Roman"/>
          <w:sz w:val="24"/>
          <w:szCs w:val="24"/>
        </w:rPr>
        <w:lastRenderedPageBreak/>
        <w:t>MEMORANDUM</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TO: All Employees</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CC:</w:t>
      </w:r>
      <w:r w:rsidR="00970780">
        <w:rPr>
          <w:rFonts w:ascii="Times New Roman" w:hAnsi="Times New Roman" w:cs="Times New Roman"/>
          <w:sz w:val="24"/>
          <w:szCs w:val="24"/>
        </w:rPr>
        <w:t xml:space="preserve"> Chief Executive Officer</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FROM: student's name</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DATE: 23rd January 2019</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SUBJECT: Ethical Rules</w:t>
      </w:r>
      <w:r w:rsidR="00970780">
        <w:rPr>
          <w:rFonts w:ascii="Times New Roman" w:hAnsi="Times New Roman" w:cs="Times New Roman"/>
          <w:sz w:val="24"/>
          <w:szCs w:val="24"/>
        </w:rPr>
        <w:t xml:space="preserve"> Regarding Client's Information</w:t>
      </w:r>
    </w:p>
    <w:p w:rsidR="00496036" w:rsidRPr="00496036" w:rsidRDefault="00722CFB"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 xml:space="preserve">The state of Minnesota requires that all workers should be competent in their professions, this includes paralegals. Client's privacy portrays high levels of competency in a legal career. In the field of law there is the inevitable need for honesty and trust within the law firm; the lawyers within the firm, clients; former, present and perspective, and between lawyers and the general judiciary system. These are the cords that ensure there is a sense of fulfillment in the paralegal duties and justice in the whole judicial system. Just like all judicial systems, the Minnesota judicial system has a set of rules that guide the whole system and dictates the conduct of all individuals governing and running it. Clarity of all the rules is precise and further clarification can be requested when there are misunderstandings; no matter the magnitude, within the system.   </w:t>
      </w:r>
    </w:p>
    <w:p w:rsidR="00496036" w:rsidRPr="00496036" w:rsidRDefault="00722CFB"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 xml:space="preserve">There are the guidelines that stipulate how the lawyers are to handle themselves while they are on and off duty. All the guidelines are vital and they must be followed to the latter and relied on when there are any misunderstandings. This is the general essence of the law; it has to conform to the agreed dictates. One of the most dynamic law in the lawyer's handbook; Minnesota in this memorandum, is the law regarding the confidentiality of information passing between the lawyer and the client. All the rules regarding this endeavor are stipulated in the </w:t>
      </w:r>
      <w:r w:rsidR="00496036" w:rsidRPr="00496036">
        <w:rPr>
          <w:rFonts w:ascii="Times New Roman" w:hAnsi="Times New Roman" w:cs="Times New Roman"/>
          <w:sz w:val="24"/>
          <w:szCs w:val="24"/>
        </w:rPr>
        <w:lastRenderedPageBreak/>
        <w:t>‘Minnesota Rules of Professional Conduct' chapter 1. According to rule 1.1(a), confidentiality is paramount in all legal dealings and all legal practitioners must handle it with utmost care. This means that the information that crosses between lawyers and their clients can be provided with further security if there is consent from the client or the lawyer is legally compelled to enforce security within his or her legal obligations. Clause 1.6 of the Client-Lawyer relationship dictates how the confidentiality of client information should be defined and governed. This touches on information sent electronically and one that is presented in hard copy by the client to the lawyer.</w:t>
      </w:r>
    </w:p>
    <w:p w:rsidR="00496036" w:rsidRPr="00496036" w:rsidRDefault="00722CFB"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 xml:space="preserve">Due to technological advancement, there was the opinion draft; Opinion Draft, for the Minnesota state that was written on March 26, 2010, that dictated the nature of electronic documents; how they should be sent, stored or presented in a court of law. The details were to further guide the lawyers on how to handle electronic information; by passing it through the information system or storing it. Unlike documents presented in hardcopy, electronic documents are unique in the sense that they automatically generate Metadata. Metadata is the digital information embedded in a document that relays the author of the document, device that was used to write the document and the specific dates that the document was written. Hence, metadata is as vital as any information in the main document and it can be used for other purposes by third parties. The laws of Minnesota dictate that all details in electronic data must be handled cautiously and competently to maintain trustworthy in the legal system. Basically, it is handled within the dictates of clause 1.6 of chapter 1.1 of the Minnesota Rules. </w:t>
      </w:r>
    </w:p>
    <w:p w:rsidR="00496036" w:rsidRPr="00496036" w:rsidRDefault="00722CFB" w:rsidP="00496036">
      <w:pPr>
        <w:spacing w:line="480" w:lineRule="auto"/>
        <w:rPr>
          <w:rFonts w:ascii="Times New Roman" w:hAnsi="Times New Roman" w:cs="Times New Roman"/>
          <w:sz w:val="24"/>
          <w:szCs w:val="24"/>
        </w:rPr>
      </w:pPr>
      <w:r>
        <w:rPr>
          <w:rFonts w:ascii="Times New Roman" w:hAnsi="Times New Roman" w:cs="Times New Roman"/>
          <w:sz w:val="24"/>
          <w:szCs w:val="24"/>
        </w:rPr>
        <w:tab/>
      </w:r>
      <w:r w:rsidR="00496036" w:rsidRPr="00496036">
        <w:rPr>
          <w:rFonts w:ascii="Times New Roman" w:hAnsi="Times New Roman" w:cs="Times New Roman"/>
          <w:sz w:val="24"/>
          <w:szCs w:val="24"/>
        </w:rPr>
        <w:t xml:space="preserve">Additional security measures must be enforced if there is a suspicion that there may a breach in the information. This comes with legal, financial and personal considerations before the action. A client's consent is paramount before any kind of information is used in a litigation or non-litigation procedure. Lawyers must confirm the sensitivity of the information and the </w:t>
      </w:r>
      <w:r w:rsidR="00496036" w:rsidRPr="00496036">
        <w:rPr>
          <w:rFonts w:ascii="Times New Roman" w:hAnsi="Times New Roman" w:cs="Times New Roman"/>
          <w:sz w:val="24"/>
          <w:szCs w:val="24"/>
        </w:rPr>
        <w:lastRenderedPageBreak/>
        <w:t xml:space="preserve">needed security beforehand from the client if they are unsure of it. Breaching this code is a breach of the law. However, there are exceptions to this rule. Lawyers may use the metadata from electronic data if they feel that they will save a life or prevent the destruction of property; of the client or the lawyer. The metadata can also be used if the lawyer wants to prove a point in another case relating to himself or herself in a court of when presented as a suspect or a witness. Generally, all the exceptions that apply in the confidentiality of information stipulated in clause 1.6 of Chapter 1 of Minnesota Rules </w:t>
      </w:r>
      <w:proofErr w:type="gramStart"/>
      <w:r w:rsidR="00496036" w:rsidRPr="00496036">
        <w:rPr>
          <w:rFonts w:ascii="Times New Roman" w:hAnsi="Times New Roman" w:cs="Times New Roman"/>
          <w:sz w:val="24"/>
          <w:szCs w:val="24"/>
        </w:rPr>
        <w:t>Of</w:t>
      </w:r>
      <w:proofErr w:type="gramEnd"/>
      <w:r w:rsidR="00496036" w:rsidRPr="00496036">
        <w:rPr>
          <w:rFonts w:ascii="Times New Roman" w:hAnsi="Times New Roman" w:cs="Times New Roman"/>
          <w:sz w:val="24"/>
          <w:szCs w:val="24"/>
        </w:rPr>
        <w:t xml:space="preserve"> Professional Conduct in sub-clause (a) and (b).</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Yours Lawyer</w:t>
      </w:r>
    </w:p>
    <w:p w:rsidR="00496036" w:rsidRPr="00496036"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Mark Warren.</w:t>
      </w:r>
    </w:p>
    <w:p w:rsidR="00496036" w:rsidRPr="00496036" w:rsidRDefault="00496036"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496036" w:rsidRPr="00970780" w:rsidRDefault="00496036" w:rsidP="00496036">
      <w:pPr>
        <w:spacing w:line="480" w:lineRule="auto"/>
        <w:rPr>
          <w:rFonts w:ascii="Times New Roman" w:hAnsi="Times New Roman" w:cs="Times New Roman"/>
          <w:b/>
          <w:sz w:val="24"/>
          <w:szCs w:val="24"/>
        </w:rPr>
      </w:pPr>
      <w:r w:rsidRPr="00970780">
        <w:rPr>
          <w:rFonts w:ascii="Times New Roman" w:hAnsi="Times New Roman" w:cs="Times New Roman"/>
          <w:b/>
          <w:sz w:val="24"/>
          <w:szCs w:val="24"/>
        </w:rPr>
        <w:lastRenderedPageBreak/>
        <w:t>Ethical Question</w:t>
      </w:r>
    </w:p>
    <w:p w:rsidR="007D717B" w:rsidRDefault="00496036" w:rsidP="00496036">
      <w:pPr>
        <w:spacing w:line="480" w:lineRule="auto"/>
        <w:rPr>
          <w:rFonts w:ascii="Times New Roman" w:hAnsi="Times New Roman" w:cs="Times New Roman"/>
          <w:sz w:val="24"/>
          <w:szCs w:val="24"/>
        </w:rPr>
      </w:pPr>
      <w:r w:rsidRPr="00496036">
        <w:rPr>
          <w:rFonts w:ascii="Times New Roman" w:hAnsi="Times New Roman" w:cs="Times New Roman"/>
          <w:sz w:val="24"/>
          <w:szCs w:val="24"/>
        </w:rPr>
        <w:t xml:space="preserve"> </w:t>
      </w:r>
      <w:r w:rsidR="00722CFB">
        <w:rPr>
          <w:rFonts w:ascii="Times New Roman" w:hAnsi="Times New Roman" w:cs="Times New Roman"/>
          <w:sz w:val="24"/>
          <w:szCs w:val="24"/>
        </w:rPr>
        <w:tab/>
      </w:r>
      <w:r w:rsidRPr="00496036">
        <w:rPr>
          <w:rFonts w:ascii="Times New Roman" w:hAnsi="Times New Roman" w:cs="Times New Roman"/>
          <w:sz w:val="24"/>
          <w:szCs w:val="24"/>
        </w:rPr>
        <w:t>Complex litigation entails an enormous civil case that draws the media attention and large amounts of money are at stake in such cases. This necessitates high privacy when handling such cases. Parties involved in such cases are required to take precautions in the online and social media interactions. The mobile Wi-Fi device will place the client at risk when accessing a crowded hotspot network. The opponents can easily hack into the information in the client's online accounts and lead to leakage of vital data.</w:t>
      </w: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970780" w:rsidRDefault="00970780"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722CFB" w:rsidRDefault="00722CFB" w:rsidP="00496036">
      <w:pPr>
        <w:spacing w:line="480" w:lineRule="auto"/>
        <w:rPr>
          <w:rFonts w:ascii="Times New Roman" w:hAnsi="Times New Roman" w:cs="Times New Roman"/>
          <w:sz w:val="24"/>
          <w:szCs w:val="24"/>
        </w:rPr>
      </w:pPr>
    </w:p>
    <w:p w:rsidR="00496036" w:rsidRDefault="00496036" w:rsidP="009707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6036" w:rsidRDefault="00496036" w:rsidP="00496036">
      <w:pPr>
        <w:spacing w:line="480" w:lineRule="auto"/>
        <w:rPr>
          <w:rFonts w:ascii="Times New Roman" w:hAnsi="Times New Roman" w:cs="Times New Roman"/>
          <w:sz w:val="24"/>
          <w:szCs w:val="24"/>
        </w:rPr>
      </w:pPr>
      <w:r>
        <w:rPr>
          <w:rFonts w:ascii="Times New Roman" w:hAnsi="Times New Roman" w:cs="Times New Roman"/>
          <w:sz w:val="24"/>
          <w:szCs w:val="24"/>
        </w:rPr>
        <w:t>Minnesota Rules of Professional Conduct. Retrieved from;</w:t>
      </w:r>
      <w:r>
        <w:rPr>
          <w:rFonts w:ascii="Times New Roman" w:hAnsi="Times New Roman" w:cs="Times New Roman"/>
          <w:sz w:val="24"/>
          <w:szCs w:val="24"/>
        </w:rPr>
        <w:tab/>
      </w:r>
      <w:hyperlink r:id="rId5" w:history="1">
        <w:r w:rsidRPr="00582C45">
          <w:rPr>
            <w:rStyle w:val="Hyperlink"/>
            <w:rFonts w:ascii="Times New Roman" w:hAnsi="Times New Roman" w:cs="Times New Roman"/>
            <w:sz w:val="24"/>
            <w:szCs w:val="24"/>
          </w:rPr>
          <w:t>http://lprb.mncourts.gov/rules/documents/MN%20RULES%20OF%20professional%20</w:t>
        </w:r>
      </w:hyperlink>
      <w:r>
        <w:rPr>
          <w:rFonts w:ascii="Times New Roman" w:hAnsi="Times New Roman" w:cs="Times New Roman"/>
          <w:sz w:val="24"/>
          <w:szCs w:val="24"/>
        </w:rPr>
        <w:tab/>
      </w:r>
      <w:r w:rsidRPr="00496036">
        <w:rPr>
          <w:rFonts w:ascii="Times New Roman" w:hAnsi="Times New Roman" w:cs="Times New Roman"/>
          <w:sz w:val="24"/>
          <w:szCs w:val="24"/>
        </w:rPr>
        <w:t>onduct.pdf</w:t>
      </w:r>
    </w:p>
    <w:p w:rsidR="008918CF" w:rsidRDefault="008918CF" w:rsidP="00496036">
      <w:pPr>
        <w:spacing w:line="480" w:lineRule="auto"/>
        <w:rPr>
          <w:rFonts w:ascii="Times New Roman" w:hAnsi="Times New Roman" w:cs="Times New Roman"/>
          <w:sz w:val="24"/>
          <w:szCs w:val="24"/>
        </w:rPr>
      </w:pPr>
      <w:r>
        <w:rPr>
          <w:rFonts w:ascii="Times New Roman" w:hAnsi="Times New Roman" w:cs="Times New Roman"/>
          <w:sz w:val="24"/>
          <w:szCs w:val="24"/>
        </w:rPr>
        <w:t>Mathew S. Cornick. Using Computers in the Law Office. Retrieved from;</w:t>
      </w:r>
      <w:r>
        <w:rPr>
          <w:rFonts w:ascii="Times New Roman" w:hAnsi="Times New Roman" w:cs="Times New Roman"/>
          <w:sz w:val="24"/>
          <w:szCs w:val="24"/>
        </w:rPr>
        <w:tab/>
      </w:r>
      <w:hyperlink r:id="rId6" w:history="1">
        <w:r w:rsidRPr="00582C45">
          <w:rPr>
            <w:rStyle w:val="Hyperlink"/>
            <w:rFonts w:ascii="Times New Roman" w:hAnsi="Times New Roman" w:cs="Times New Roman"/>
            <w:sz w:val="24"/>
            <w:szCs w:val="24"/>
          </w:rPr>
          <w:t>https://www.cengage.com/c/using-computers-in-the-law-office-7e-cornick</w:t>
        </w:r>
      </w:hyperlink>
    </w:p>
    <w:p w:rsidR="008918CF" w:rsidRDefault="008918CF" w:rsidP="00496036">
      <w:pPr>
        <w:spacing w:line="480" w:lineRule="auto"/>
        <w:rPr>
          <w:rFonts w:ascii="Times New Roman" w:hAnsi="Times New Roman" w:cs="Times New Roman"/>
          <w:sz w:val="24"/>
          <w:szCs w:val="24"/>
        </w:rPr>
      </w:pPr>
      <w:r>
        <w:rPr>
          <w:rFonts w:ascii="Times New Roman" w:hAnsi="Times New Roman" w:cs="Times New Roman"/>
          <w:sz w:val="24"/>
          <w:szCs w:val="24"/>
        </w:rPr>
        <w:t>Lawyers Professional Responsibility Board Opinion no.22. Retrieved from;</w:t>
      </w:r>
      <w:r w:rsidR="00722CFB">
        <w:tab/>
      </w:r>
      <w:hyperlink r:id="rId7" w:history="1">
        <w:r w:rsidR="00722CFB" w:rsidRPr="00582C45">
          <w:rPr>
            <w:rStyle w:val="Hyperlink"/>
            <w:rFonts w:ascii="Times New Roman" w:hAnsi="Times New Roman" w:cs="Times New Roman"/>
            <w:sz w:val="24"/>
            <w:szCs w:val="24"/>
          </w:rPr>
          <w:t>http://lprb.mncourts.gov/rules/LPRBOPINIONS/opinion%2022.pdf</w:t>
        </w:r>
      </w:hyperlink>
    </w:p>
    <w:p w:rsidR="00722CFB" w:rsidRDefault="00722CFB" w:rsidP="00496036">
      <w:pPr>
        <w:spacing w:line="480" w:lineRule="auto"/>
        <w:rPr>
          <w:rFonts w:ascii="Times New Roman" w:hAnsi="Times New Roman" w:cs="Times New Roman"/>
          <w:sz w:val="24"/>
          <w:szCs w:val="24"/>
        </w:rPr>
      </w:pPr>
    </w:p>
    <w:sectPr w:rsidR="00722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3MbM0szAwNTMyNzdU0lEKTi0uzszPAykwrAUAU+yDGywAAAA="/>
  </w:docVars>
  <w:rsids>
    <w:rsidRoot w:val="007D717B"/>
    <w:rsid w:val="000B64BA"/>
    <w:rsid w:val="001041B6"/>
    <w:rsid w:val="00163AB3"/>
    <w:rsid w:val="001B2E60"/>
    <w:rsid w:val="00290628"/>
    <w:rsid w:val="002C11B3"/>
    <w:rsid w:val="003D58B6"/>
    <w:rsid w:val="0040074F"/>
    <w:rsid w:val="00496036"/>
    <w:rsid w:val="004C30B5"/>
    <w:rsid w:val="00592198"/>
    <w:rsid w:val="0062153E"/>
    <w:rsid w:val="00722CFB"/>
    <w:rsid w:val="00767288"/>
    <w:rsid w:val="00783180"/>
    <w:rsid w:val="007851F7"/>
    <w:rsid w:val="007B1835"/>
    <w:rsid w:val="007D717B"/>
    <w:rsid w:val="00855723"/>
    <w:rsid w:val="008918CF"/>
    <w:rsid w:val="00970780"/>
    <w:rsid w:val="00A419C1"/>
    <w:rsid w:val="00A77BFC"/>
    <w:rsid w:val="00B0471D"/>
    <w:rsid w:val="00C57DA5"/>
    <w:rsid w:val="00C8284E"/>
    <w:rsid w:val="00C9736A"/>
    <w:rsid w:val="00CA37B1"/>
    <w:rsid w:val="00CB5BED"/>
    <w:rsid w:val="00D23295"/>
    <w:rsid w:val="00D855A4"/>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603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60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prb.mncourts.gov/rules/LPRBOPINIONS/opinion%2022.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engage.com/c/using-computers-in-the-law-office-7e-cornick" TargetMode="External"/><Relationship Id="rId5" Type="http://schemas.openxmlformats.org/officeDocument/2006/relationships/hyperlink" Target="http://lprb.mncourts.gov/rules/documents/MN%20RULES%20OF%20professional%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1371</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2019-01-23T19:56:00Z</dcterms:created>
  <dcterms:modified xsi:type="dcterms:W3CDTF">2019-01-23T19:56:00Z</dcterms:modified>
</cp:coreProperties>
</file>